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77" w:rsidRDefault="00456722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10883900</wp:posOffset>
            </wp:positionV>
            <wp:extent cx="304800" cy="317500"/>
            <wp:effectExtent l="0" t="0" r="0" b="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45178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sz w:val="44"/>
        </w:rPr>
        <w:t>能力升级练</w:t>
      </w:r>
      <w:r>
        <w:rPr>
          <w:rFonts w:ascii="Times New Roman" w:eastAsia="宋体" w:hAnsi="Times New Roman" w:cs="Times New Roman"/>
          <w:sz w:val="44"/>
        </w:rPr>
        <w:t>(</w:t>
      </w:r>
      <w:r>
        <w:rPr>
          <w:rFonts w:ascii="Times New Roman" w:eastAsia="宋体" w:hAnsi="Times New Roman" w:cs="Times New Roman"/>
          <w:b/>
          <w:sz w:val="44"/>
        </w:rPr>
        <w:t>二十五</w:t>
      </w:r>
      <w:r>
        <w:rPr>
          <w:rFonts w:ascii="Times New Roman" w:eastAsia="宋体" w:hAnsi="Times New Roman" w:cs="Times New Roman"/>
          <w:sz w:val="44"/>
        </w:rPr>
        <w:t>)</w:t>
      </w:r>
      <w:r>
        <w:rPr>
          <w:rFonts w:ascii="Times New Roman" w:eastAsia="宋体" w:hAnsi="Times New Roman" w:cs="Times New Roman"/>
          <w:sz w:val="44"/>
        </w:rPr>
        <w:t xml:space="preserve">　</w:t>
      </w:r>
      <w:r>
        <w:rPr>
          <w:rFonts w:ascii="Times New Roman" w:eastAsia="宋体" w:hAnsi="Times New Roman" w:cs="Times New Roman"/>
          <w:b/>
          <w:sz w:val="44"/>
        </w:rPr>
        <w:t>分类讨论思想</w:t>
      </w:r>
      <w:r w:rsidR="0035053E"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sz w:val="24"/>
        </w:rPr>
        <w:t>一、选择题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已知集合</w:t>
      </w:r>
      <w:r>
        <w:rPr>
          <w:rFonts w:ascii="Times New Roman" w:eastAsia="宋体" w:hAnsi="Times New Roman" w:cs="Times New Roman"/>
          <w:i/>
        </w:rPr>
        <w:t>A=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x|</w:t>
      </w:r>
      <w:r>
        <w:rPr>
          <w:rFonts w:ascii="Times New Roman" w:eastAsia="宋体" w:hAnsi="Times New Roman" w:cs="Times New Roman"/>
        </w:rPr>
        <w:t>1≤</w:t>
      </w:r>
      <w:r>
        <w:rPr>
          <w:rFonts w:ascii="Times New Roman" w:eastAsia="宋体" w:hAnsi="Times New Roman" w:cs="Times New Roman"/>
          <w:i/>
        </w:rPr>
        <w:t>x&lt;</w:t>
      </w:r>
      <w:r>
        <w:rPr>
          <w:rFonts w:ascii="Times New Roman" w:eastAsia="宋体" w:hAnsi="Times New Roman" w:cs="Times New Roman"/>
        </w:rPr>
        <w:t>5},</w:t>
      </w:r>
      <w:r>
        <w:rPr>
          <w:rFonts w:ascii="Times New Roman" w:eastAsia="宋体" w:hAnsi="Times New Roman" w:cs="Times New Roman"/>
          <w:i/>
        </w:rPr>
        <w:t>C=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x|-a&lt;x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3}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Times New Roman" w:cs="Times New Roman"/>
          <w:i/>
        </w:rPr>
        <w:t>A=C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的取值范围为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486208" name="图片 1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07" name="图片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854275" name="图片 10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ab/>
        <w:t>B.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08" name="图片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882302" name="图片 1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-∞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09" name="图片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151248" name="图片 10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ab/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C.(</w:t>
      </w:r>
      <w:r>
        <w:rPr>
          <w:rFonts w:ascii="Times New Roman" w:eastAsia="宋体" w:hAnsi="Times New Roman" w:cs="Times New Roman"/>
          <w:i/>
        </w:rPr>
        <w:t>-∞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1]</w:t>
      </w:r>
      <w:r>
        <w:rPr>
          <w:rFonts w:ascii="Times New Roman" w:eastAsia="宋体" w:hAnsi="Times New Roman" w:cs="Times New Roman"/>
        </w:rPr>
        <w:tab/>
        <w:t>D.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0" name="图片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50711" name="图片 10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1" name="图片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217307" name="图片 10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Times New Roman" w:cs="Times New Roman"/>
          <w:i/>
        </w:rPr>
        <w:t>A=C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Cambria Math" w:eastAsia="NEU-BZ-S92" w:hAnsi="Cambria Math" w:cs="Cambria Math"/>
        </w:rPr>
        <w:t>⊆</w:t>
      </w:r>
      <w:r>
        <w:rPr>
          <w:rFonts w:ascii="Times New Roman" w:eastAsia="宋体" w:hAnsi="Times New Roman" w:cs="Times New Roman"/>
          <w:i/>
        </w:rPr>
        <w:t>A.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C=</w:t>
      </w:r>
      <w:r>
        <w:rPr>
          <w:rFonts w:ascii="MS Mincho" w:eastAsia="NEU-BZ-S92" w:hAnsi="MS Mincho" w:cs="MS Mincho"/>
        </w:rPr>
        <w:t>∅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满足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Cambria Math" w:eastAsia="NEU-BZ-S92" w:hAnsi="Cambria Math" w:cs="Cambria Math"/>
        </w:rPr>
        <w:t>⊆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此时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3,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≠</w:t>
      </w:r>
      <w:r>
        <w:rPr>
          <w:rFonts w:ascii="MS Mincho" w:eastAsia="NEU-BZ-S92" w:hAnsi="MS Mincho" w:cs="MS Mincho"/>
        </w:rPr>
        <w:t>∅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要使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Cambria Math" w:eastAsia="NEU-BZ-S92" w:hAnsi="Cambria Math" w:cs="Cambria Math"/>
        </w:rPr>
        <w:t>⊆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+3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&lt;5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</m:m>
          </m:e>
        </m:d>
      </m:oMath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&lt;a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C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≤3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3,</w:t>
      </w:r>
      <w:r>
        <w:rPr>
          <w:rFonts w:ascii="Times New Roman" w:eastAsia="宋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a-</w:t>
      </w:r>
      <w:r>
        <w:rPr>
          <w:rFonts w:ascii="Times New Roman" w:eastAsia="宋体" w:hAnsi="Times New Roman" w:cs="Times New Roman"/>
        </w:rPr>
        <w:t>5)</w:t>
      </w:r>
      <w:r>
        <w:rPr>
          <w:rFonts w:ascii="Times New Roman" w:eastAsia="宋体" w:hAnsi="Times New Roman" w:cs="Times New Roman"/>
        </w:rPr>
        <w:t>的值为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A.log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ab/>
        <w:t>B.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Times New Roman" w:cs="Times New Roman"/>
        </w:rPr>
        <w:tab/>
        <w:t>C.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ab/>
        <w:t>D.1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Times New Roman" w:cs="Times New Roman"/>
        </w:rPr>
        <w:t>分两种情况分析</w:t>
      </w:r>
      <w:r>
        <w:rPr>
          <w:rFonts w:ascii="Times New Roman" w:eastAsia="宋体" w:hAnsi="Times New Roman" w:cs="Times New Roman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+1=3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或者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=3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Times New Roman" w:cs="Times New Roman"/>
        </w:rPr>
        <w:t>,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无解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a=</w:t>
      </w:r>
      <w:r>
        <w:rPr>
          <w:rFonts w:ascii="Times New Roman" w:eastAsia="宋体" w:hAnsi="Times New Roman" w:cs="Times New Roman"/>
        </w:rPr>
        <w:t>7,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a-</w:t>
      </w:r>
      <w:r>
        <w:rPr>
          <w:rFonts w:ascii="Times New Roman" w:eastAsia="宋体" w:hAnsi="Times New Roman" w:cs="Times New Roman"/>
        </w:rPr>
        <w:t>5)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  <w:vertAlign w:val="superscript"/>
        </w:rPr>
        <w:t>-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故选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C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已知数列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宋体" w:hAnsi="Times New Roman" w:cs="Times New Roman"/>
        </w:rPr>
        <w:t>的前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Times New Roman" w:eastAsia="宋体" w:hAnsi="Times New Roman" w:cs="Times New Roman"/>
        </w:rPr>
        <w:t>项和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=P</w:t>
      </w:r>
      <w:r>
        <w:rPr>
          <w:rFonts w:ascii="Times New Roman" w:eastAsia="宋体" w:hAnsi="Times New Roman" w:cs="Times New Roman"/>
          <w:i/>
          <w:vertAlign w:val="superscript"/>
        </w:rPr>
        <w:t>n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1(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是常数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则数列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等差数列</w:t>
      </w:r>
      <w:r>
        <w:rPr>
          <w:rFonts w:ascii="Times New Roman" w:eastAsia="宋体" w:hAnsi="Times New Roman" w:cs="Times New Roman"/>
        </w:rPr>
        <w:tab/>
        <w:t>B.</w:t>
      </w:r>
      <w:r>
        <w:rPr>
          <w:rFonts w:ascii="Times New Roman" w:eastAsia="宋体" w:hAnsi="Times New Roman" w:cs="Times New Roman"/>
        </w:rPr>
        <w:t>等比数列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等差数列或等比数列</w:t>
      </w:r>
      <w:r>
        <w:rPr>
          <w:rFonts w:ascii="Times New Roman" w:eastAsia="宋体" w:hAnsi="Times New Roman" w:cs="Times New Roman"/>
        </w:rPr>
        <w:tab/>
        <w:t>D.</w:t>
      </w:r>
      <w:r>
        <w:rPr>
          <w:rFonts w:ascii="Times New Roman" w:eastAsia="宋体" w:hAnsi="Times New Roman" w:cs="Times New Roman"/>
        </w:rPr>
        <w:t>以上都不对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=P</w:t>
      </w:r>
      <w:r>
        <w:rPr>
          <w:rFonts w:ascii="Times New Roman" w:eastAsia="宋体" w:hAnsi="Times New Roman" w:cs="Times New Roman"/>
          <w:i/>
          <w:vertAlign w:val="superscript"/>
        </w:rPr>
        <w:t>n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=P-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-</w:t>
      </w:r>
      <m:oMath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S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n</m:t>
                    </m:r>
                  </m:sub>
                </m:sSub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-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sub>
        </m:sSub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P-</w:t>
      </w:r>
      <w:r>
        <w:rPr>
          <w:rFonts w:ascii="Times New Roman" w:eastAsia="宋体" w:hAnsi="Times New Roman" w:cs="Times New Roman"/>
        </w:rPr>
        <w:t>1)·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  <w:i/>
          <w:vertAlign w:val="superscript"/>
        </w:rPr>
        <w:t>n-</w:t>
      </w:r>
      <w:r>
        <w:rPr>
          <w:rFonts w:ascii="Times New Roman" w:eastAsia="宋体" w:hAnsi="Times New Roman" w:cs="Times New Roman"/>
          <w:vertAlign w:val="superscript"/>
        </w:rPr>
        <w:t>1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Times New Roman" w:eastAsia="宋体" w:hAnsi="Times New Roman" w:cs="Times New Roman"/>
        </w:rPr>
        <w:t>≥2)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≠1</w:t>
      </w:r>
      <w:r>
        <w:rPr>
          <w:rFonts w:ascii="Times New Roman" w:eastAsia="楷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≠0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楷体" w:hAnsi="Times New Roman" w:cs="Times New Roman"/>
        </w:rPr>
        <w:t>是等比数列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P=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楷体" w:hAnsi="Times New Roman" w:cs="Times New Roman"/>
        </w:rPr>
        <w:t>是等差数列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P=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=-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0(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Times New Roman" w:eastAsia="宋体" w:hAnsi="Times New Roman" w:cs="Times New Roman"/>
        </w:rPr>
        <w:t>≥2),</w:t>
      </w:r>
      <w:r>
        <w:rPr>
          <w:rFonts w:ascii="Times New Roman" w:eastAsia="楷体" w:hAnsi="Times New Roman" w:cs="Times New Roman"/>
        </w:rPr>
        <w:t>此时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楷体" w:hAnsi="Times New Roman" w:cs="Times New Roman"/>
        </w:rPr>
        <w:t>既不是等差数列也不是等比数列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D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已知中心在坐标原点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焦点在坐标轴上的双曲线的渐近线方程为</w:t>
      </w:r>
      <w:r>
        <w:rPr>
          <w:rFonts w:ascii="Times New Roman" w:eastAsia="宋体" w:hAnsi="Times New Roman" w:cs="Times New Roman"/>
          <w:i/>
        </w:rPr>
        <w:t>y=±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则双曲线的离心率为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</w:rPr>
        <w:tab/>
        <w:t>B.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ab/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或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ab/>
        <w:t>D.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或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若双曲线的焦点在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楷体" w:hAnsi="Times New Roman" w:cs="Times New Roman"/>
        </w:rPr>
        <w:t>轴上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e=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1+(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楷体" w:hAnsi="Times New Roman" w:cs="Times New Roman"/>
        </w:rPr>
        <w:t>若双曲线的焦点在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楷体" w:hAnsi="Times New Roman" w:cs="Times New Roman"/>
        </w:rPr>
        <w:t>轴上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e=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1+(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故选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C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已知变量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</w:rPr>
        <w:t>满足的不等式组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≥2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kx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+1≥0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表示的是一个直角三角形围成的平面区域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则实数</w:t>
      </w:r>
      <w:r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等于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ab/>
        <w:t>B.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ab/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C.0</w:t>
      </w:r>
      <w:r>
        <w:rPr>
          <w:rFonts w:ascii="Times New Roman" w:eastAsia="宋体" w:hAnsi="Times New Roman" w:cs="Times New Roman"/>
        </w:rPr>
        <w:tab/>
        <w:t>D.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0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Times New Roman" w:cs="Times New Roman"/>
        </w:rPr>
        <w:t>不等式组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≥2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kx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+1≥0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表示的可行域如图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阴影部分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由图可知若不等式组表示的平面区域是直角三角形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只有直线</w:t>
      </w:r>
      <w:r>
        <w:rPr>
          <w:rFonts w:ascii="Times New Roman" w:eastAsia="宋体" w:hAnsi="Times New Roman" w:cs="Times New Roman"/>
          <w:i/>
        </w:rPr>
        <w:t>y=kx+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与直线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垂直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如图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或直线</w:t>
      </w:r>
      <w:r>
        <w:rPr>
          <w:rFonts w:ascii="Times New Roman" w:eastAsia="宋体" w:hAnsi="Times New Roman" w:cs="Times New Roman"/>
          <w:i/>
        </w:rPr>
        <w:t>y=kx+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与直线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楷体" w:hAnsi="Times New Roman" w:cs="Times New Roman"/>
        </w:rPr>
        <w:t>垂直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如图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平面区域才是直角三角形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259965" cy="1053465"/>
            <wp:effectExtent l="0" t="0" r="0" b="0"/>
            <wp:docPr id="1012" name="19a92.eps" descr="id:2147499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324051" name="19a92.eps" descr="id:214749936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由图形可知斜率</w:t>
      </w:r>
      <w:r>
        <w:rPr>
          <w:rFonts w:ascii="Times New Roman" w:eastAsia="宋体" w:hAnsi="Times New Roman" w:cs="Times New Roman"/>
          <w:i/>
        </w:rPr>
        <w:t>k</w:t>
      </w:r>
      <w:r>
        <w:rPr>
          <w:rFonts w:ascii="Times New Roman" w:eastAsia="楷体" w:hAnsi="Times New Roman" w:cs="Times New Roman"/>
        </w:rPr>
        <w:t>的值为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D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从</w:t>
      </w:r>
      <w:r>
        <w:rPr>
          <w:rFonts w:ascii="Times New Roman" w:eastAsia="宋体" w:hAnsi="Times New Roman" w:cs="Times New Roman"/>
        </w:rPr>
        <w:t>0,2</w:t>
      </w:r>
      <w:r>
        <w:rPr>
          <w:rFonts w:ascii="Times New Roman" w:eastAsia="宋体" w:hAnsi="Times New Roman" w:cs="Times New Roman"/>
        </w:rPr>
        <w:t>中选一个数字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</w:t>
      </w:r>
      <w:r>
        <w:rPr>
          <w:rFonts w:ascii="Times New Roman" w:eastAsia="宋体" w:hAnsi="Times New Roman" w:cs="Times New Roman"/>
        </w:rPr>
        <w:t>1,3,5</w:t>
      </w:r>
      <w:r>
        <w:rPr>
          <w:rFonts w:ascii="Times New Roman" w:eastAsia="宋体" w:hAnsi="Times New Roman" w:cs="Times New Roman"/>
        </w:rPr>
        <w:t>中选两个数字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组成无重复数字的三位数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其中奇数的个数为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A.24</w:t>
      </w:r>
      <w:r>
        <w:rPr>
          <w:rFonts w:ascii="Times New Roman" w:eastAsia="宋体" w:hAnsi="Times New Roman" w:cs="Times New Roman"/>
        </w:rPr>
        <w:tab/>
        <w:t>B.18</w:t>
      </w:r>
      <w:r>
        <w:rPr>
          <w:rFonts w:ascii="Times New Roman" w:eastAsia="宋体" w:hAnsi="Times New Roman" w:cs="Times New Roman"/>
        </w:rPr>
        <w:tab/>
        <w:t>C.12</w:t>
      </w:r>
      <w:r>
        <w:rPr>
          <w:rFonts w:ascii="Times New Roman" w:eastAsia="宋体" w:hAnsi="Times New Roman" w:cs="Times New Roman"/>
        </w:rPr>
        <w:tab/>
        <w:t>D.6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当选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先从</w:t>
      </w:r>
      <w:r>
        <w:rPr>
          <w:rFonts w:ascii="Times New Roman" w:eastAsia="宋体" w:hAnsi="Times New Roman" w:cs="Times New Roman"/>
        </w:rPr>
        <w:t>1,3,5</w:t>
      </w:r>
      <w:r>
        <w:rPr>
          <w:rFonts w:ascii="Times New Roman" w:eastAsia="楷体" w:hAnsi="Times New Roman" w:cs="Times New Roman"/>
        </w:rPr>
        <w:t>中选两个数字有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p>
        </m:sSubSup>
      </m:oMath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然后从选中的两个数字中选一个排在末位有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sup>
        </m:sSubSup>
      </m:oMath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剩余一个数字排在首位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共有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p>
        </m:sSubSup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sup>
        </m:sSubSup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当选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先从</w:t>
      </w:r>
      <w:r>
        <w:rPr>
          <w:rFonts w:ascii="Times New Roman" w:eastAsia="宋体" w:hAnsi="Times New Roman" w:cs="Times New Roman"/>
        </w:rPr>
        <w:t>1,3,5</w:t>
      </w:r>
      <w:r>
        <w:rPr>
          <w:rFonts w:ascii="Times New Roman" w:eastAsia="楷体" w:hAnsi="Times New Roman" w:cs="Times New Roman"/>
        </w:rPr>
        <w:t>中选两个数字有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p>
        </m:sSubSup>
      </m:oMath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然后从选中的两个数字中选一个排在末位有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sup>
        </m:sSubSup>
      </m:oMath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其余两个数字全排列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共有</w:t>
      </w:r>
      <m:oMath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p>
        </m:sSubSup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sup>
        </m:sSubSup>
        <m:sSubSup>
          <m:sSubSupPr>
            <m:ctrlPr>
              <w:rPr>
                <w:rFonts w:ascii="Cambria Math" w:eastAsia="宋体" w:hAnsi="Cambria Math" w:cs="Times New Roma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楷体" w:hAnsi="Times New Roman" w:cs="Times New Roman"/>
        </w:rPr>
        <w:t>种方法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Times New Roman" w:cs="Times New Roman"/>
        </w:rPr>
        <w:t>依分类加法计数原理知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共有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18</w:t>
      </w:r>
      <w:r>
        <w:rPr>
          <w:rFonts w:ascii="Times New Roman" w:eastAsia="楷体" w:hAnsi="Times New Roman" w:cs="Times New Roman"/>
        </w:rPr>
        <w:t>个奇数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B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sz w:val="24"/>
        </w:rPr>
        <w:t>二、填空题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x&gt;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≠1,</w:t>
      </w:r>
      <w:r>
        <w:rPr>
          <w:rFonts w:ascii="Times New Roman" w:eastAsia="宋体" w:hAnsi="Times New Roman" w:cs="Times New Roman"/>
        </w:rPr>
        <w:t>则函数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宋体" w:hAnsi="Times New Roman" w:cs="Times New Roman"/>
        </w:rPr>
        <w:t xml:space="preserve">lg 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log</w:t>
      </w:r>
      <w:r>
        <w:rPr>
          <w:rFonts w:ascii="Times New Roman" w:eastAsia="宋体" w:hAnsi="Times New Roman" w:cs="Times New Roman"/>
          <w:i/>
          <w:vertAlign w:val="subscript"/>
        </w:rPr>
        <w:t>x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的值域为</w:t>
      </w:r>
      <w:r>
        <w:rPr>
          <w:rFonts w:ascii="Times New Roman" w:eastAsia="宋体" w:hAnsi="Times New Roman" w:cs="Times New Roman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 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x&gt;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宋体" w:hAnsi="Times New Roman" w:cs="Times New Roman"/>
        </w:rPr>
        <w:t>lg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t>x+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lg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</w:rPr>
        <w:t>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lg</m:t>
            </m:r>
            <m:r>
              <w:rPr>
                <w:rFonts w:ascii="Cambria Math" w:eastAsia="宋体" w:hAnsi="Cambria Math" w:cs="Times New Roman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lg</m:t>
                </m:r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2,</w:t>
      </w:r>
      <w:r>
        <w:rPr>
          <w:rFonts w:ascii="Times New Roman" w:eastAsia="楷体" w:hAnsi="Times New Roman" w:cs="Times New Roman"/>
        </w:rPr>
        <w:t>当且仅当</w:t>
      </w:r>
      <w:r>
        <w:rPr>
          <w:rFonts w:ascii="Times New Roman" w:eastAsia="宋体" w:hAnsi="Times New Roman" w:cs="Times New Roman"/>
        </w:rPr>
        <w:t>lg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&lt;x&lt;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宋体" w:hAnsi="Times New Roman" w:cs="Times New Roman"/>
        </w:rPr>
        <w:t>lg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t>x+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lg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</w:rPr>
        <w:t>=-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3" name="图片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899466" name="图片 1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lg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4" name="图片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012549" name="图片 10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lg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5" name="图片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202889" name="图片 101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1016" name="图片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656107" name="图片 10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lg</m:t>
            </m:r>
            <m:r>
              <w:rPr>
                <w:rFonts w:ascii="Cambria Math" w:eastAsia="宋体" w:hAnsi="Cambria Math" w:cs="Times New Roman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lg</m:t>
                </m:r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</w:rPr>
        <w:t>=-</w:t>
      </w:r>
      <w:r>
        <w:rPr>
          <w:rFonts w:ascii="Times New Roman" w:eastAsia="宋体" w:hAnsi="Times New Roman" w:cs="Times New Roman"/>
        </w:rPr>
        <w:t>2,</w:t>
      </w:r>
      <w:r>
        <w:rPr>
          <w:rFonts w:ascii="Times New Roman" w:eastAsia="楷体" w:hAnsi="Times New Roman" w:cs="Times New Roman"/>
        </w:rPr>
        <w:t>当且仅当</w:t>
      </w:r>
      <w:r>
        <w:rPr>
          <w:rFonts w:ascii="Times New Roman" w:eastAsia="宋体" w:hAnsi="Times New Roman" w:cs="Times New Roman"/>
        </w:rPr>
        <w:t>lg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t>x=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lg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x=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-∞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Times New Roman" w:cs="Times New Roman"/>
        </w:rPr>
        <w:t>[2,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-∞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Times New Roman" w:cs="Times New Roman"/>
        </w:rPr>
        <w:t>[2,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正三棱柱的侧面展开图是边长分别为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的矩形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则它的体积为</w:t>
      </w:r>
      <w:r>
        <w:rPr>
          <w:rFonts w:ascii="Times New Roman" w:eastAsia="宋体" w:hAnsi="Times New Roman" w:cs="Times New Roman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 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Times New Roman" w:cs="Times New Roman"/>
        </w:rPr>
        <w:t>若侧面矩形的长为</w:t>
      </w:r>
      <w:r>
        <w:rPr>
          <w:rFonts w:ascii="Times New Roman" w:eastAsia="宋体" w:hAnsi="Times New Roman" w:cs="Times New Roman"/>
        </w:rPr>
        <w:t>6,</w:t>
      </w:r>
      <w:r>
        <w:rPr>
          <w:rFonts w:ascii="Times New Roman" w:eastAsia="楷体" w:hAnsi="Times New Roman" w:cs="Times New Roman"/>
        </w:rPr>
        <w:t>宽为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V=S</w:t>
      </w:r>
      <w:r>
        <w:rPr>
          <w:rFonts w:ascii="Times New Roman" w:eastAsia="楷体" w:hAnsi="Times New Roman" w:cs="Times New Roman"/>
          <w:vertAlign w:val="subscript"/>
        </w:rPr>
        <w:t>底</w:t>
      </w:r>
      <w:r>
        <w:rPr>
          <w:rFonts w:ascii="Times New Roman" w:eastAsia="宋体" w:hAnsi="Times New Roman" w:cs="Times New Roman"/>
          <w:i/>
        </w:rPr>
        <w:t>×h=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60°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若侧面矩形的长为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楷体" w:hAnsi="Times New Roman" w:cs="Times New Roman"/>
        </w:rPr>
        <w:t>宽为</w:t>
      </w:r>
      <w:r>
        <w:rPr>
          <w:rFonts w:ascii="Times New Roman" w:eastAsia="宋体" w:hAnsi="Times New Roman" w:cs="Times New Roman"/>
        </w:rPr>
        <w:t>6,</w:t>
      </w: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V=S</w:t>
      </w:r>
      <w:r>
        <w:rPr>
          <w:rFonts w:ascii="Times New Roman" w:eastAsia="楷体" w:hAnsi="Times New Roman" w:cs="Times New Roman"/>
          <w:vertAlign w:val="subscript"/>
        </w:rPr>
        <w:t>底</w:t>
      </w:r>
      <w:r>
        <w:rPr>
          <w:rFonts w:ascii="Times New Roman" w:eastAsia="宋体" w:hAnsi="Times New Roman" w:cs="Times New Roman"/>
          <w:i/>
        </w:rPr>
        <w:t>×h=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60°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</w:rPr>
          <m:t>或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设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为椭圆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的两个焦点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为椭圆上一点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是一个直角三角形的三个顶点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|&gt;|PF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Times New Roman" w:cs="Times New Roman"/>
        </w:rPr>
        <w:t>的值为</w:t>
      </w:r>
      <w:r>
        <w:rPr>
          <w:rFonts w:ascii="Times New Roman" w:eastAsia="宋体" w:hAnsi="Times New Roman" w:cs="Times New Roman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 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  <w:i/>
        </w:rPr>
        <w:t>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90°,</w:t>
      </w: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+|F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|+|PF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|=</w:t>
      </w:r>
      <w:r>
        <w:rPr>
          <w:rFonts w:ascii="Times New Roman" w:eastAsia="宋体" w:hAnsi="Times New Roman" w:cs="Times New Roman"/>
        </w:rPr>
        <w:t>6,</w:t>
      </w:r>
      <w:r>
        <w:rPr>
          <w:rFonts w:ascii="Times New Roman" w:eastAsia="宋体" w:hAnsi="Times New Roman" w:cs="Times New Roman"/>
          <w:i/>
        </w:rPr>
        <w:t>|F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|=</w:t>
      </w:r>
      <w:r>
        <w:rPr>
          <w:rFonts w:ascii="Times New Roman" w:eastAsia="宋体" w:hAnsi="Times New Roman" w:cs="Times New Roman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5</m:t>
            </m:r>
          </m:e>
        </m:rad>
      </m:oMath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若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90°,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|F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(6</w:t>
      </w:r>
      <w:r>
        <w:rPr>
          <w:rFonts w:ascii="Times New Roman" w:eastAsia="宋体" w:hAnsi="Times New Roman" w:cs="Times New Roman"/>
          <w:i/>
        </w:rPr>
        <w:t>-|PF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|=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宋体" w:hAnsi="Times New Roman" w:cs="Times New Roman"/>
          <w:i/>
        </w:rPr>
        <w:t>|PF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|=</w:t>
      </w:r>
      <w:r>
        <w:rPr>
          <w:rFonts w:ascii="Times New Roman" w:eastAsia="宋体" w:hAnsi="Times New Roman" w:cs="Times New Roman"/>
        </w:rPr>
        <w:t>2,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Times New Roman" w:cs="Times New Roman"/>
        </w:rPr>
        <w:t>综上所述</w:t>
      </w:r>
      <w:r>
        <w:rPr>
          <w:rFonts w:ascii="Times New Roman" w:eastAsia="宋体" w:hAnsi="Times New Roman" w:cs="Times New Roman"/>
        </w:rPr>
        <w:t>,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或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或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设等比数列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宋体" w:hAnsi="Times New Roman" w:cs="Times New Roman"/>
        </w:rPr>
        <w:t>的公比为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前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Times New Roman" w:eastAsia="宋体" w:hAnsi="Times New Roman" w:cs="Times New Roman"/>
        </w:rPr>
        <w:t>项和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0(</w:t>
      </w:r>
      <w:r>
        <w:rPr>
          <w:rFonts w:ascii="Times New Roman" w:eastAsia="宋体" w:hAnsi="Times New Roman" w:cs="Times New Roman"/>
          <w:i/>
        </w:rPr>
        <w:t>n=</w:t>
      </w:r>
      <w:r>
        <w:rPr>
          <w:rFonts w:ascii="Times New Roman" w:eastAsia="宋体" w:hAnsi="Times New Roman" w:cs="Times New Roman"/>
        </w:rPr>
        <w:t>1,2,3,…),</w:t>
      </w:r>
      <w:r>
        <w:rPr>
          <w:rFonts w:ascii="Times New Roman" w:eastAsia="宋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的取值范围是</w:t>
      </w:r>
      <w:r>
        <w:rPr>
          <w:rFonts w:ascii="Times New Roman" w:eastAsia="宋体" w:hAnsi="Times New Roman" w:cs="Times New Roman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 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</w:rPr>
        <w:t>{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}</w:t>
      </w:r>
      <w:r>
        <w:rPr>
          <w:rFonts w:ascii="Times New Roman" w:eastAsia="楷体" w:hAnsi="Times New Roman" w:cs="Times New Roman"/>
        </w:rPr>
        <w:t>是等比数列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楷体" w:hAnsi="Times New Roman" w:cs="Times New Roman"/>
        </w:rPr>
        <w:t>可得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=S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≠0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q=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=na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≠1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q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q</m:t>
            </m:r>
          </m:den>
        </m:f>
      </m:oMath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即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q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q</m:t>
            </m:r>
          </m:den>
        </m:f>
      </m:oMath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0(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b/>
        </w:rPr>
        <w:t>N</w:t>
      </w:r>
      <w:r>
        <w:rPr>
          <w:rFonts w:ascii="Times New Roman" w:eastAsia="宋体" w:hAnsi="Times New Roman" w:cs="Times New Roman"/>
          <w:i/>
          <w:vertAlign w:val="superscript"/>
        </w:rPr>
        <w:t>*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则有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①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或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  <w:i/>
        </w:rPr>
        <w:t>②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&lt;q&lt;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q&gt;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楷体" w:hAnsi="Times New Roman" w:cs="Times New Roman"/>
        </w:rPr>
        <w:t>的取值范围是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1,0)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Times New Roman" w:cs="Times New Roman"/>
        </w:rPr>
        <w:t>(0,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1,0)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Times New Roman" w:cs="Times New Roman"/>
        </w:rPr>
        <w:t>(0,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sz w:val="24"/>
        </w:rPr>
        <w:t>三、解答题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已知函数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b/>
        </w:rPr>
        <w:t>R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ln(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若函数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过点</w:t>
      </w:r>
      <w:r>
        <w:rPr>
          <w:rFonts w:ascii="Times New Roman" w:eastAsia="宋体" w:hAnsi="Times New Roman" w:cs="Times New Roman"/>
        </w:rPr>
        <w:t>(1,1),</w:t>
      </w:r>
      <w:r>
        <w:rPr>
          <w:rFonts w:ascii="Times New Roman" w:eastAsia="宋体" w:hAnsi="Times New Roman" w:cs="Times New Roman"/>
        </w:rPr>
        <w:t>求函数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的图象在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处的切线方程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判断函数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的单调性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因为函数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过点</w:t>
      </w:r>
      <w:r>
        <w:rPr>
          <w:rFonts w:ascii="Times New Roman" w:eastAsia="宋体" w:hAnsi="Times New Roman" w:cs="Times New Roman"/>
        </w:rPr>
        <w:t>(1,1),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1+1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a=</w:t>
      </w:r>
      <w:r>
        <w:rPr>
          <w:rFonts w:ascii="Times New Roman" w:eastAsia="宋体" w:hAnsi="Times New Roman" w:cs="Times New Roman"/>
        </w:rPr>
        <w:t>2,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ln(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</w:t>
      </w:r>
      <w:r>
        <w:rPr>
          <w:rFonts w:ascii="Times New Roman" w:eastAsia="宋体" w:hAnsi="Times New Roman" w:cs="Times New Roman"/>
          <w:i/>
        </w:rPr>
        <w:t>f'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+3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f'</w:t>
      </w:r>
      <w:r>
        <w:rPr>
          <w:rFonts w:ascii="Times New Roman" w:eastAsia="宋体" w:hAnsi="Times New Roman" w:cs="Times New Roman"/>
        </w:rPr>
        <w:t>(0)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3,</w:t>
      </w:r>
      <w:r>
        <w:rPr>
          <w:rFonts w:ascii="Times New Roman" w:eastAsia="楷体" w:hAnsi="Times New Roman" w:cs="Times New Roman"/>
        </w:rPr>
        <w:t>所以所求的切线的斜率为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又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(0)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楷体" w:hAnsi="Times New Roman" w:cs="Times New Roman"/>
        </w:rPr>
        <w:t>所以切点为</w:t>
      </w:r>
      <w:r>
        <w:rPr>
          <w:rFonts w:ascii="Times New Roman" w:eastAsia="宋体" w:hAnsi="Times New Roman" w:cs="Times New Roman"/>
        </w:rPr>
        <w:t>(0,0),</w:t>
      </w:r>
      <w:r>
        <w:rPr>
          <w:rFonts w:ascii="Times New Roman" w:eastAsia="楷体" w:hAnsi="Times New Roman" w:cs="Times New Roman"/>
        </w:rPr>
        <w:t>故所求的切线方程为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x.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ln(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x&gt;-</w:t>
      </w:r>
      <w:r>
        <w:rPr>
          <w:rFonts w:ascii="Times New Roman" w:eastAsia="宋体" w:hAnsi="Times New Roman" w:cs="Times New Roman"/>
        </w:rPr>
        <w:t>1),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f'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)-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ax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+1+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≥0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x&gt;-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f'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a&lt;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'(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&lt;x&lt;-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上单调递减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'(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x&gt;-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综上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≥0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上单调递增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a&lt;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上单调递减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-a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已知椭圆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的两个焦点分别为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1,0),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(1,0),</w:t>
      </w:r>
      <w:r>
        <w:rPr>
          <w:rFonts w:ascii="Times New Roman" w:eastAsia="宋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到直线</w:t>
      </w:r>
      <w:r>
        <w:rPr>
          <w:rFonts w:ascii="Times New Roman" w:eastAsia="宋体" w:hAnsi="Times New Roman" w:cs="Times New Roman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的距离等于椭圆的短轴长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求椭圆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的方程</w:t>
      </w:r>
      <w:r>
        <w:rPr>
          <w:rFonts w:ascii="Times New Roman" w:eastAsia="宋体" w:hAnsi="Times New Roman" w:cs="Times New Roman"/>
        </w:rPr>
        <w:t>;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若圆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的圆心为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(0,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)(</w:t>
      </w:r>
      <w:r>
        <w:rPr>
          <w:rFonts w:ascii="Times New Roman" w:eastAsia="宋体" w:hAnsi="Times New Roman" w:cs="Times New Roman"/>
          <w:i/>
        </w:rPr>
        <w:t>t&gt;</w:t>
      </w:r>
      <w:r>
        <w:rPr>
          <w:rFonts w:ascii="Times New Roman" w:eastAsia="宋体" w:hAnsi="Times New Roman" w:cs="Times New Roman"/>
        </w:rPr>
        <w:t>0),</w:t>
      </w:r>
      <w:r>
        <w:rPr>
          <w:rFonts w:ascii="Times New Roman" w:eastAsia="宋体" w:hAnsi="Times New Roman" w:cs="Times New Roman"/>
        </w:rPr>
        <w:t>且经过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两点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是椭圆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上的动点且在圆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外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过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作圆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的切线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切点为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宋体" w:hAnsi="Times New Roman" w:cs="Times New Roman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设椭圆的方程为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1(</w:t>
      </w:r>
      <w:r>
        <w:rPr>
          <w:rFonts w:ascii="Times New Roman" w:eastAsia="宋体" w:hAnsi="Times New Roman" w:cs="Times New Roman"/>
          <w:i/>
        </w:rPr>
        <w:t>a&gt;b&gt;</w:t>
      </w:r>
      <w:r>
        <w:rPr>
          <w:rFonts w:ascii="Times New Roman" w:eastAsia="宋体" w:hAnsi="Times New Roman" w:cs="Times New Roman"/>
        </w:rPr>
        <w:t>0),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依题意可得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|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b=</w:t>
      </w:r>
      <w:r>
        <w:rPr>
          <w:rFonts w:ascii="Times New Roman" w:eastAsia="宋体" w:hAnsi="Times New Roman" w:cs="Times New Roman"/>
        </w:rPr>
        <w:t>2,</w:t>
      </w:r>
      <w:r>
        <w:rPr>
          <w:rFonts w:ascii="Times New Roman" w:eastAsia="楷体" w:hAnsi="Times New Roman" w:cs="Times New Roman"/>
        </w:rPr>
        <w:t>又</w:t>
      </w:r>
      <w:r>
        <w:rPr>
          <w:rFonts w:ascii="Times New Roman" w:eastAsia="宋体" w:hAnsi="Times New Roman" w:cs="Times New Roman"/>
          <w:i/>
        </w:rPr>
        <w:t>c=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5,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所以椭圆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楷体" w:hAnsi="Times New Roman" w:cs="Times New Roman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设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圆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的方程为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y-t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=t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连接</w:t>
      </w:r>
      <w:r>
        <w:rPr>
          <w:rFonts w:ascii="Times New Roman" w:eastAsia="宋体" w:hAnsi="Times New Roman" w:cs="Times New Roman"/>
          <w:i/>
        </w:rPr>
        <w:t>PM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图略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QM</w:t>
      </w:r>
      <w:r>
        <w:rPr>
          <w:rFonts w:ascii="Times New Roman" w:eastAsia="楷体" w:hAnsi="Times New Roman" w:cs="Times New Roman"/>
        </w:rPr>
        <w:t>为圆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楷体" w:hAnsi="Times New Roman" w:cs="Times New Roman"/>
        </w:rPr>
        <w:t>的切线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PM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Times New Roman" w:cs="Times New Roman"/>
          <w:i/>
        </w:rPr>
        <w:t>QM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|QM|=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|</m:t>
            </m:r>
            <m:r>
              <w:rPr>
                <w:rFonts w:ascii="Cambria Math" w:eastAsia="宋体" w:hAnsi="Cambria Math" w:cs="Times New Roman"/>
                <w:szCs w:val="19"/>
              </w:rPr>
              <m:t>PQ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e>
        </m:rad>
      </m:oMath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(</m:t>
            </m:r>
            <m:r>
              <w:rPr>
                <w:rFonts w:ascii="Cambria Math" w:eastAsia="宋体" w:hAnsi="Cambria Math" w:cs="Times New Roman"/>
                <w:szCs w:val="19"/>
              </w:rPr>
              <m:t>y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w:rPr>
                <w:rFonts w:ascii="Cambria Math" w:eastAsia="宋体" w:hAnsi="Cambria Math" w:cs="Times New Roman"/>
                <w:szCs w:val="19"/>
              </w:rPr>
              <m:t>t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</m:e>
        </m:rad>
        <m:r>
          <w:rPr>
            <w:rFonts w:ascii="Cambria Math" w:eastAsia="宋体" w:hAnsi="Cambria Math" w:cs="Times New Roman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(</m:t>
            </m:r>
            <m:r>
              <w:rPr>
                <w:rFonts w:ascii="Cambria Math" w:eastAsia="宋体" w:hAnsi="Cambria Math" w:cs="Times New Roman"/>
                <w:szCs w:val="19"/>
              </w:rPr>
              <m:t>y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+4</m:t>
            </m:r>
            <m:r>
              <w:rPr>
                <w:rFonts w:ascii="Cambria Math" w:eastAsia="宋体" w:hAnsi="Cambria Math" w:cs="Times New Roman"/>
                <w:szCs w:val="19"/>
              </w:rPr>
              <m:t>t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+4+4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2,</w:t>
      </w: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y=-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楷体" w:hAnsi="Times New Roman" w:cs="Times New Roman"/>
        </w:rPr>
        <w:t>取得最大值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且</w:t>
      </w: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宋体" w:hAnsi="Times New Roman" w:cs="Times New Roman"/>
          <w:vertAlign w:val="subscript"/>
        </w:rPr>
        <w:t>max</w:t>
      </w:r>
      <w:r>
        <w:rPr>
          <w:rFonts w:ascii="Times New Roman" w:eastAsia="宋体" w:hAnsi="Times New Roman" w:cs="Times New Roman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4</m:t>
            </m:r>
            <m:r>
              <w:rPr>
                <w:rFonts w:ascii="Cambria Math" w:eastAsia="宋体" w:hAnsi="Cambria Math" w:cs="Times New Roman"/>
                <w:szCs w:val="19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+3</m:t>
            </m:r>
          </m:e>
        </m:ra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t=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</m:den>
        </m:f>
        <m:r>
          <w:rPr>
            <w:rFonts w:ascii="Cambria Math" w:eastAsia="宋体" w:hAnsi="Cambria Math" w:cs="Times New Roman"/>
          </w:rPr>
          <m:t>&lt;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楷体" w:hAnsi="Times New Roman" w:cs="Times New Roman"/>
        </w:rPr>
        <w:t>舍去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t&gt;-</w:t>
      </w:r>
      <w:r>
        <w:rPr>
          <w:rFonts w:ascii="Times New Roman" w:eastAsia="宋体" w:hAnsi="Times New Roman" w:cs="Times New Roman"/>
        </w:rPr>
        <w:t>2,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&lt;t&lt;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y=-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楷体" w:hAnsi="Times New Roman" w:cs="Times New Roman"/>
        </w:rPr>
        <w:t>取得最大值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宋体" w:hAnsi="Times New Roman" w:cs="Times New Roman"/>
          <w:vertAlign w:val="subscript"/>
        </w:rPr>
        <w:t>max</w:t>
      </w:r>
      <w:r>
        <w:rPr>
          <w:rFonts w:ascii="Times New Roman" w:eastAsia="宋体" w:hAnsi="Times New Roman" w:cs="Times New Roman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4+4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又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&lt;t&lt;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t=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综上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t=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</w:p>
    <w:p w:rsidR="00BC0B77" w:rsidRDefault="0045672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|QM|</w:t>
      </w:r>
      <w:r>
        <w:rPr>
          <w:rFonts w:ascii="Times New Roman" w:eastAsia="楷体" w:hAnsi="Times New Roman" w:cs="Times New Roman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  <w:bookmarkStart w:id="0" w:name="_GoBack"/>
        <w:bookmarkEnd w:id="0"/>
      </m:oMath>
      <w:r>
        <w:rPr>
          <w:rFonts w:ascii="Times New Roman" w:eastAsia="宋体" w:hAnsi="Times New Roman" w:cs="Times New Roman"/>
          <w:i/>
        </w:rPr>
        <w:t>.</w:t>
      </w:r>
    </w:p>
    <w:p w:rsidR="00BC0B77" w:rsidRDefault="00BC0B77"/>
    <w:sectPr w:rsidR="00BC0B77" w:rsidSect="00BC0B77">
      <w:footerReference w:type="defaul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722" w:rsidRDefault="00456722" w:rsidP="00BC0B77">
      <w:pPr>
        <w:spacing w:after="0" w:line="240" w:lineRule="auto"/>
      </w:pPr>
      <w:r>
        <w:separator/>
      </w:r>
    </w:p>
  </w:endnote>
  <w:endnote w:type="continuationSeparator" w:id="1">
    <w:p w:rsidR="00456722" w:rsidRDefault="00456722" w:rsidP="00BC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BC0B77" w:rsidRDefault="00BC0B77">
        <w:pPr>
          <w:pStyle w:val="a7"/>
          <w:jc w:val="right"/>
        </w:pPr>
        <w:r>
          <w:fldChar w:fldCharType="begin"/>
        </w:r>
        <w:r w:rsidR="00456722">
          <w:instrText xml:space="preserve"> PAGE   \* MERGEFORMAT </w:instrText>
        </w:r>
        <w:r>
          <w:fldChar w:fldCharType="separate"/>
        </w:r>
        <w:r w:rsidR="0035053E">
          <w:rPr>
            <w:noProof/>
          </w:rPr>
          <w:t>1</w:t>
        </w:r>
        <w:r>
          <w:fldChar w:fldCharType="end"/>
        </w:r>
      </w:p>
    </w:sdtContent>
  </w:sdt>
  <w:p w:rsidR="00BC0B77" w:rsidRDefault="00BC0B7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722" w:rsidRDefault="00456722" w:rsidP="00BC0B77">
      <w:pPr>
        <w:spacing w:after="0" w:line="240" w:lineRule="auto"/>
      </w:pPr>
      <w:r>
        <w:separator/>
      </w:r>
    </w:p>
  </w:footnote>
  <w:footnote w:type="continuationSeparator" w:id="1">
    <w:p w:rsidR="00456722" w:rsidRDefault="00456722" w:rsidP="00BC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C455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053E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56722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EFB"/>
    <w:rsid w:val="009B1FAE"/>
    <w:rsid w:val="009B6DAA"/>
    <w:rsid w:val="009B71FD"/>
    <w:rsid w:val="009C4552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0B77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9AE0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C0B77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C0B7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C0B7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C0B7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C0B7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BC0B7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C0B7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C0B7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C0B77"/>
    <w:pPr>
      <w:spacing w:after="180"/>
    </w:pPr>
  </w:style>
  <w:style w:type="paragraph" w:styleId="2">
    <w:name w:val="List Bullet 2"/>
    <w:basedOn w:val="a0"/>
    <w:uiPriority w:val="99"/>
    <w:rsid w:val="00BC0B7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C0B7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C0B7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BC0B77"/>
    <w:rPr>
      <w:szCs w:val="18"/>
    </w:rPr>
  </w:style>
  <w:style w:type="paragraph" w:styleId="a7">
    <w:name w:val="footer"/>
    <w:basedOn w:val="a0"/>
    <w:link w:val="Char2"/>
    <w:uiPriority w:val="99"/>
    <w:unhideWhenUsed/>
    <w:rsid w:val="00BC0B77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BC0B7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BC0B7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BC0B7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BC0B7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C0B7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BC0B77"/>
    <w:rPr>
      <w:b/>
      <w:bCs/>
    </w:rPr>
  </w:style>
  <w:style w:type="character" w:styleId="ad">
    <w:name w:val="page number"/>
    <w:basedOn w:val="a1"/>
    <w:rsid w:val="00BC0B77"/>
  </w:style>
  <w:style w:type="character" w:styleId="ae">
    <w:name w:val="Emphasis"/>
    <w:uiPriority w:val="20"/>
    <w:qFormat/>
    <w:rsid w:val="00BC0B77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BC0B77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BC0B77"/>
    <w:rPr>
      <w:vertAlign w:val="superscript"/>
    </w:rPr>
  </w:style>
  <w:style w:type="character" w:customStyle="1" w:styleId="1Char">
    <w:name w:val="标题 1 Char"/>
    <w:link w:val="1"/>
    <w:uiPriority w:val="9"/>
    <w:qFormat/>
    <w:rsid w:val="00BC0B7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BC0B7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C0B7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BC0B7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BC0B77"/>
  </w:style>
  <w:style w:type="paragraph" w:styleId="af1">
    <w:name w:val="Quote"/>
    <w:basedOn w:val="a0"/>
    <w:next w:val="a0"/>
    <w:link w:val="Char5"/>
    <w:uiPriority w:val="29"/>
    <w:qFormat/>
    <w:rsid w:val="00BC0B77"/>
    <w:rPr>
      <w:i/>
    </w:rPr>
  </w:style>
  <w:style w:type="character" w:customStyle="1" w:styleId="Char5">
    <w:name w:val="引用 Char"/>
    <w:link w:val="af1"/>
    <w:uiPriority w:val="29"/>
    <w:qFormat/>
    <w:rsid w:val="00BC0B7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C0B7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C0B77"/>
    <w:rPr>
      <w:lang w:val="en-US"/>
    </w:rPr>
  </w:style>
  <w:style w:type="character" w:customStyle="1" w:styleId="Char2">
    <w:name w:val="页脚 Char"/>
    <w:basedOn w:val="a1"/>
    <w:link w:val="a7"/>
    <w:uiPriority w:val="99"/>
    <w:rsid w:val="00BC0B77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BC0B7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C0B7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C0B7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BC0B7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C0B77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BC0B7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BC0B7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C0B7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BC0B77"/>
    <w:rPr>
      <w:sz w:val="18"/>
      <w:szCs w:val="18"/>
    </w:rPr>
  </w:style>
  <w:style w:type="character" w:customStyle="1" w:styleId="Char10">
    <w:name w:val="脚注文本 Char1"/>
    <w:basedOn w:val="a1"/>
    <w:rsid w:val="00BC0B7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BC0B77"/>
    <w:pPr>
      <w:outlineLvl w:val="1"/>
    </w:pPr>
  </w:style>
  <w:style w:type="paragraph" w:customStyle="1" w:styleId="af4">
    <w:name w:val="二级章节"/>
    <w:basedOn w:val="a0"/>
    <w:qFormat/>
    <w:rsid w:val="00BC0B77"/>
    <w:pPr>
      <w:outlineLvl w:val="2"/>
    </w:pPr>
  </w:style>
  <w:style w:type="paragraph" w:styleId="af5">
    <w:name w:val="header"/>
    <w:basedOn w:val="a0"/>
    <w:link w:val="Char6"/>
    <w:rsid w:val="00350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35053E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7C2EE95-6F82-4E3D-83BE-4110D02E12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579</Words>
  <Characters>3306</Characters>
  <Application>Microsoft Office Word</Application>
  <DocSecurity>0</DocSecurity>
  <Lines>27</Lines>
  <Paragraphs>7</Paragraphs>
  <ScaleCrop>false</ScaleCrop>
  <Company>HOME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2019-09-27T08:46:00Z</dcterms:created>
  <dcterms:modified xsi:type="dcterms:W3CDTF">2020-02-28T11:11:00Z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